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0002093241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Aptera Motors Corp</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001-42884</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5818 EL CAMINO REAL</w:t>
              <w:br/>
              <w:t>CARLSBAD</w:t>
              <w:br/>
              <w:t xml:space="preserve">CALIFORNIA </w:t>
              <w:br/>
              <w:t>92008</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858-371-3151</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Fambro Steve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Officer</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B</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5994</w:t>
            </w:r>
          </w:p>
        </w:tc>
        <w:tc>
          <w:tcPr>
            <w:tcW w:w="1377" w:type="dxa"/>
            <w:tcBorders/>
            <w:vAlign w:val="center"/>
          </w:tcPr>
          <w:p>
            <w:pPr>
              <w:pStyle w:val="TableContents"/>
              <w:bidi w:val="0"/>
              <w:spacing w:before="0" w:after="283"/>
              <w:jc w:val="left"/>
              <w:rPr/>
            </w:pPr>
            <w:r>
              <w:rPr/>
              <w:t>11331.06</w:t>
            </w:r>
          </w:p>
        </w:tc>
        <w:tc>
          <w:tcPr>
            <w:tcW w:w="1552" w:type="dxa"/>
            <w:tcBorders/>
            <w:vAlign w:val="center"/>
          </w:tcPr>
          <w:p>
            <w:pPr>
              <w:pStyle w:val="TableContents"/>
              <w:bidi w:val="0"/>
              <w:spacing w:before="0" w:after="283"/>
              <w:jc w:val="left"/>
              <w:rPr/>
            </w:pPr>
            <w:r>
              <w:rPr/>
              <w:t>24627694</w:t>
            </w:r>
          </w:p>
        </w:tc>
        <w:tc>
          <w:tcPr>
            <w:tcW w:w="1567" w:type="dxa"/>
            <w:tcBorders/>
            <w:vAlign w:val="center"/>
          </w:tcPr>
          <w:p>
            <w:pPr>
              <w:pStyle w:val="TableContents"/>
              <w:bidi w:val="0"/>
              <w:spacing w:before="0" w:after="283"/>
              <w:jc w:val="left"/>
              <w:rPr/>
            </w:pPr>
            <w:r>
              <w:rPr/>
              <w:t>08/04/2026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B</w:t>
            </w:r>
          </w:p>
        </w:tc>
        <w:tc>
          <w:tcPr>
            <w:tcW w:w="1128" w:type="dxa"/>
            <w:tcBorders/>
            <w:vAlign w:val="center"/>
          </w:tcPr>
          <w:p>
            <w:pPr>
              <w:pStyle w:val="TableContents"/>
              <w:bidi w:val="0"/>
              <w:spacing w:before="0" w:after="283"/>
              <w:jc w:val="left"/>
              <w:rPr/>
            </w:pPr>
            <w:r>
              <w:rPr/>
              <w:t>08/03/2026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5994</w:t>
            </w:r>
          </w:p>
        </w:tc>
        <w:tc>
          <w:tcPr>
            <w:tcW w:w="1070" w:type="dxa"/>
            <w:tcBorders/>
            <w:vAlign w:val="center"/>
          </w:tcPr>
          <w:p>
            <w:pPr>
              <w:pStyle w:val="TableContents"/>
              <w:bidi w:val="0"/>
              <w:spacing w:before="0" w:after="283"/>
              <w:jc w:val="left"/>
              <w:rPr/>
            </w:pPr>
            <w:r>
              <w:rPr/>
              <w:t>08/03/2026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Steven Fambro</w:t>
              <w:br/>
              <w:t>5818 El Camino Real</w:t>
              <w:br/>
              <w:t>Carlsbad   CA   92008</w:t>
            </w:r>
          </w:p>
        </w:tc>
        <w:tc>
          <w:tcPr>
            <w:tcW w:w="3019" w:type="dxa"/>
            <w:tcBorders/>
            <w:vAlign w:val="center"/>
          </w:tcPr>
          <w:p>
            <w:pPr>
              <w:pStyle w:val="TableContents"/>
              <w:bidi w:val="0"/>
              <w:spacing w:before="0" w:after="283"/>
              <w:jc w:val="left"/>
              <w:rPr/>
            </w:pPr>
            <w:r>
              <w:rPr/>
              <w:t>Class B</w:t>
            </w:r>
          </w:p>
        </w:tc>
        <w:tc>
          <w:tcPr>
            <w:tcW w:w="959" w:type="dxa"/>
            <w:tcBorders/>
            <w:vAlign w:val="center"/>
          </w:tcPr>
          <w:p>
            <w:pPr>
              <w:pStyle w:val="TableContents"/>
              <w:bidi w:val="0"/>
              <w:spacing w:before="0" w:after="283"/>
              <w:jc w:val="left"/>
              <w:rPr/>
            </w:pPr>
            <w:r>
              <w:rPr/>
              <w:t>05/28/2026</w:t>
            </w:r>
          </w:p>
        </w:tc>
        <w:tc>
          <w:tcPr>
            <w:tcW w:w="1582" w:type="dxa"/>
            <w:tcBorders/>
            <w:vAlign w:val="center"/>
          </w:tcPr>
          <w:p>
            <w:pPr>
              <w:pStyle w:val="TableContents"/>
              <w:bidi w:val="0"/>
              <w:spacing w:before="0" w:after="283"/>
              <w:jc w:val="left"/>
              <w:rPr/>
            </w:pPr>
            <w:r>
              <w:rPr/>
              <w:t>7647</w:t>
            </w:r>
          </w:p>
        </w:tc>
        <w:tc>
          <w:tcPr>
            <w:tcW w:w="1711" w:type="dxa"/>
            <w:tcBorders/>
            <w:vAlign w:val="center"/>
          </w:tcPr>
          <w:p>
            <w:pPr>
              <w:pStyle w:val="TableContents"/>
              <w:bidi w:val="0"/>
              <w:spacing w:before="0" w:after="283"/>
              <w:jc w:val="left"/>
              <w:rPr/>
            </w:pPr>
            <w:r>
              <w:rPr/>
              <w:t>18725.97</w:t>
            </w:r>
          </w:p>
        </w:tc>
      </w:tr>
      <w:tr>
        <w:trPr/>
        <w:tc>
          <w:tcPr>
            <w:tcW w:w="2934" w:type="dxa"/>
            <w:tcBorders/>
            <w:vAlign w:val="center"/>
          </w:tcPr>
          <w:p>
            <w:pPr>
              <w:pStyle w:val="TableContents"/>
              <w:bidi w:val="0"/>
              <w:spacing w:before="0" w:after="283"/>
              <w:jc w:val="left"/>
              <w:rPr/>
            </w:pPr>
            <w:r>
              <w:rPr/>
              <w:t>Steven Fambro</w:t>
              <w:br/>
              <w:t>5818 El Camino Real</w:t>
              <w:br/>
              <w:t>Carlsbad   CA   92008</w:t>
            </w:r>
          </w:p>
        </w:tc>
        <w:tc>
          <w:tcPr>
            <w:tcW w:w="3019" w:type="dxa"/>
            <w:tcBorders/>
            <w:vAlign w:val="center"/>
          </w:tcPr>
          <w:p>
            <w:pPr>
              <w:pStyle w:val="TableContents"/>
              <w:bidi w:val="0"/>
              <w:spacing w:before="0" w:after="283"/>
              <w:jc w:val="left"/>
              <w:rPr/>
            </w:pPr>
            <w:r>
              <w:rPr/>
              <w:t>Class B</w:t>
            </w:r>
          </w:p>
        </w:tc>
        <w:tc>
          <w:tcPr>
            <w:tcW w:w="959" w:type="dxa"/>
            <w:tcBorders/>
            <w:vAlign w:val="center"/>
          </w:tcPr>
          <w:p>
            <w:pPr>
              <w:pStyle w:val="TableContents"/>
              <w:bidi w:val="0"/>
              <w:spacing w:before="0" w:after="283"/>
              <w:jc w:val="left"/>
              <w:rPr/>
            </w:pPr>
            <w:r>
              <w:rPr/>
              <w:t>05/29/2026</w:t>
            </w:r>
          </w:p>
        </w:tc>
        <w:tc>
          <w:tcPr>
            <w:tcW w:w="1582" w:type="dxa"/>
            <w:tcBorders/>
            <w:vAlign w:val="center"/>
          </w:tcPr>
          <w:p>
            <w:pPr>
              <w:pStyle w:val="TableContents"/>
              <w:bidi w:val="0"/>
              <w:spacing w:before="0" w:after="283"/>
              <w:jc w:val="left"/>
              <w:rPr/>
            </w:pPr>
            <w:r>
              <w:rPr/>
              <w:t>7975</w:t>
            </w:r>
          </w:p>
        </w:tc>
        <w:tc>
          <w:tcPr>
            <w:tcW w:w="1711" w:type="dxa"/>
            <w:tcBorders/>
            <w:vAlign w:val="center"/>
          </w:tcPr>
          <w:p>
            <w:pPr>
              <w:pStyle w:val="TableContents"/>
              <w:bidi w:val="0"/>
              <w:spacing w:before="0" w:after="283"/>
              <w:jc w:val="left"/>
              <w:rPr/>
            </w:pPr>
            <w:r>
              <w:rPr/>
              <w:t>18576.17</w:t>
            </w:r>
          </w:p>
        </w:tc>
      </w:tr>
      <w:tr>
        <w:trPr/>
        <w:tc>
          <w:tcPr>
            <w:tcW w:w="2934" w:type="dxa"/>
            <w:tcBorders/>
            <w:vAlign w:val="center"/>
          </w:tcPr>
          <w:p>
            <w:pPr>
              <w:pStyle w:val="TableContents"/>
              <w:bidi w:val="0"/>
              <w:spacing w:before="0" w:after="283"/>
              <w:jc w:val="left"/>
              <w:rPr/>
            </w:pPr>
            <w:r>
              <w:rPr/>
              <w:t>Steven Fambro</w:t>
              <w:br/>
              <w:t>5818 El Camino Real</w:t>
              <w:br/>
              <w:t>Carlsbad   CA   92008</w:t>
            </w:r>
          </w:p>
        </w:tc>
        <w:tc>
          <w:tcPr>
            <w:tcW w:w="3019" w:type="dxa"/>
            <w:tcBorders/>
            <w:vAlign w:val="center"/>
          </w:tcPr>
          <w:p>
            <w:pPr>
              <w:pStyle w:val="TableContents"/>
              <w:bidi w:val="0"/>
              <w:spacing w:before="0" w:after="283"/>
              <w:jc w:val="left"/>
              <w:rPr/>
            </w:pPr>
            <w:r>
              <w:rPr/>
              <w:t>Class B</w:t>
            </w:r>
          </w:p>
        </w:tc>
        <w:tc>
          <w:tcPr>
            <w:tcW w:w="959" w:type="dxa"/>
            <w:tcBorders/>
            <w:vAlign w:val="center"/>
          </w:tcPr>
          <w:p>
            <w:pPr>
              <w:pStyle w:val="TableContents"/>
              <w:bidi w:val="0"/>
              <w:spacing w:before="0" w:after="283"/>
              <w:jc w:val="left"/>
              <w:rPr/>
            </w:pPr>
            <w:r>
              <w:rPr/>
              <w:t>08/03/2026</w:t>
            </w:r>
          </w:p>
        </w:tc>
        <w:tc>
          <w:tcPr>
            <w:tcW w:w="1582" w:type="dxa"/>
            <w:tcBorders/>
            <w:vAlign w:val="center"/>
          </w:tcPr>
          <w:p>
            <w:pPr>
              <w:pStyle w:val="TableContents"/>
              <w:bidi w:val="0"/>
              <w:spacing w:before="0" w:after="283"/>
              <w:jc w:val="left"/>
              <w:rPr/>
            </w:pPr>
            <w:r>
              <w:rPr/>
              <w:t>6517</w:t>
            </w:r>
          </w:p>
        </w:tc>
        <w:tc>
          <w:tcPr>
            <w:tcW w:w="1711" w:type="dxa"/>
            <w:tcBorders/>
            <w:vAlign w:val="center"/>
          </w:tcPr>
          <w:p>
            <w:pPr>
              <w:pStyle w:val="TableContents"/>
              <w:bidi w:val="0"/>
              <w:spacing w:before="0" w:after="283"/>
              <w:jc w:val="left"/>
              <w:rPr/>
            </w:pPr>
            <w:r>
              <w:rPr/>
              <w:t>11524.01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0"/>
        <w:gridCol w:w="8455"/>
      </w:tblGrid>
      <w:tr>
        <w:trPr/>
        <w:tc>
          <w:tcPr>
            <w:tcW w:w="1750" w:type="dxa"/>
            <w:tcBorders/>
            <w:vAlign w:val="center"/>
          </w:tcPr>
          <w:p>
            <w:pPr>
              <w:pStyle w:val="TableContents"/>
              <w:bidi w:val="0"/>
              <w:spacing w:before="0" w:after="283"/>
              <w:jc w:val="left"/>
              <w:rPr/>
            </w:pPr>
            <w:r>
              <w:rPr/>
              <w:t>Remarks</w:t>
            </w:r>
          </w:p>
        </w:tc>
        <w:tc>
          <w:tcPr>
            <w:tcW w:w="8455"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0" w:type="dxa"/>
            <w:tcBorders/>
            <w:vAlign w:val="center"/>
          </w:tcPr>
          <w:p>
            <w:pPr>
              <w:pStyle w:val="TableContents"/>
              <w:bidi w:val="0"/>
              <w:spacing w:before="0" w:after="283"/>
              <w:jc w:val="left"/>
              <w:rPr/>
            </w:pPr>
            <w:r>
              <w:rPr/>
              <w:t>Date of Notice</w:t>
            </w:r>
          </w:p>
        </w:tc>
        <w:tc>
          <w:tcPr>
            <w:tcW w:w="8455"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0" w:type="dxa"/>
            <w:tcBorders/>
            <w:vAlign w:val="center"/>
          </w:tcPr>
          <w:p>
            <w:pPr>
              <w:pStyle w:val="TableContents"/>
              <w:bidi w:val="0"/>
              <w:spacing w:before="0" w:after="283"/>
              <w:jc w:val="left"/>
              <w:rPr/>
            </w:pPr>
            <w:r>
              <w:rPr/>
              <w:t>Signature</w:t>
            </w:r>
          </w:p>
        </w:tc>
        <w:tc>
          <w:tcPr>
            <w:tcW w:w="8455" w:type="dxa"/>
            <w:tcBorders/>
            <w:vAlign w:val="center"/>
          </w:tcPr>
          <w:p>
            <w:pPr>
              <w:pStyle w:val="TableContents"/>
              <w:bidi w:val="0"/>
              <w:spacing w:before="0" w:after="0"/>
              <w:jc w:val="left"/>
              <w:rPr/>
            </w:pPr>
            <w:r>
              <w:rPr/>
              <w:t>/s/ Jennifer Ruchti, as a duly authorized representative of Fidelity Brokerage Services LLC, as attorney-in-fact for Steven Fambro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3398</Characters>
  <CharactersWithSpaces>4001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